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Universidade Estadual de Maringá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Centro de Tecnologia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Departamento de Informática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Programa de Pós-Graduação em Ciência da Computação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13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5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5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AVALIAÇÃO DE DEFESA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13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1.0" w:type="dxa"/>
        <w:jc w:val="left"/>
        <w:tblInd w:w="-113.0" w:type="dxa"/>
        <w:tblLayout w:type="fixed"/>
        <w:tblLook w:val="0000"/>
      </w:tblPr>
      <w:tblGrid>
        <w:gridCol w:w="1809"/>
        <w:gridCol w:w="8232"/>
        <w:tblGridChange w:id="0">
          <w:tblGrid>
            <w:gridCol w:w="1809"/>
            <w:gridCol w:w="8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Aluno(a)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41.0" w:type="dxa"/>
        <w:jc w:val="left"/>
        <w:tblInd w:w="-113.0" w:type="dxa"/>
        <w:tblLayout w:type="fixed"/>
        <w:tblLook w:val="00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Recomendações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Apresentar um sumário de recomendações quanto à defesa realizada.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41.0" w:type="dxa"/>
        <w:jc w:val="left"/>
        <w:tblInd w:w="-113.0" w:type="dxa"/>
        <w:tblLayout w:type="fixed"/>
        <w:tblLook w:val="0000"/>
      </w:tblPr>
      <w:tblGrid>
        <w:gridCol w:w="4786"/>
        <w:gridCol w:w="5255"/>
        <w:tblGridChange w:id="0">
          <w:tblGrid>
            <w:gridCol w:w="4786"/>
            <w:gridCol w:w="52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 do(a) aluno(a):___________________________________</w:t>
      </w:r>
    </w:p>
    <w:p w:rsidR="00000000" w:rsidDel="00000000" w:rsidP="00000000" w:rsidRDefault="00000000" w:rsidRPr="00000000" w14:paraId="0000003C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19" w:w="12240" w:orient="portrait"/>
      <w:pgMar w:bottom="1134" w:top="99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  <w:font w:name="CG Time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olor w:val="ff0000"/>
      <w:w w:val="100"/>
      <w:kern w:val="1"/>
      <w:position w:val="-1"/>
      <w:sz w:val="28"/>
      <w:effect w:val="none"/>
      <w:vertAlign w:val="baseline"/>
      <w:cs w:val="0"/>
      <w:em w:val="none"/>
      <w:lang w:bidi="ar-SA" w:eastAsia="und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340"/>
        <w:tab w:val="left" w:leader="none" w:pos="793"/>
        <w:tab w:val="left" w:leader="none" w:pos="1134"/>
        <w:tab w:val="left" w:leader="none" w:pos="1701"/>
        <w:tab w:val="left" w:leader="none" w:pos="2268"/>
        <w:tab w:val="left" w:leader="none" w:pos="2835"/>
        <w:tab w:val="left" w:leader="none" w:pos="3402"/>
        <w:tab w:val="left" w:leader="none" w:pos="3969"/>
        <w:tab w:val="left" w:leader="none" w:pos="4536"/>
        <w:tab w:val="left" w:leader="none" w:pos="5103"/>
        <w:tab w:val="left" w:leader="none" w:pos="5670"/>
        <w:tab w:val="left" w:leader="none" w:pos="6237"/>
        <w:tab w:val="left" w:leader="none" w:pos="6804"/>
        <w:tab w:val="left" w:leader="none" w:pos="7371"/>
      </w:tabs>
      <w:suppressAutoHyphens w:val="0"/>
      <w:spacing w:line="1" w:lineRule="atLeast"/>
      <w:ind w:left="0" w:right="1375" w:leftChars="-1" w:rightChars="0" w:firstLine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0"/>
      <w:pBdr>
        <w:top w:space="0" w:sz="0" w:val="none"/>
        <w:left w:space="0" w:sz="0" w:val="none"/>
        <w:bottom w:color="000000" w:space="1" w:sz="4" w:val="single"/>
        <w:right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smallCap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G Times" w:hAnsi="CG Times"/>
      <w:w w:val="100"/>
      <w:position w:val="-1"/>
      <w:effect w:val="none"/>
      <w:vertAlign w:val="baseline"/>
      <w:cs w:val="0"/>
      <w:em w:val="none"/>
      <w:lang w:eastAsia="und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eastAsia="und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GTimes-regular.ttf"/><Relationship Id="rId3" Type="http://schemas.openxmlformats.org/officeDocument/2006/relationships/font" Target="fonts/CGTimes-bold.ttf"/><Relationship Id="rId4" Type="http://schemas.openxmlformats.org/officeDocument/2006/relationships/font" Target="fonts/CGTimes-italic.ttf"/><Relationship Id="rId5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6Q9yfuVS8O81DO5V9ADg76YGQQ==">CgMxLjA4AHIhMWJFYUQ2X05KREdBOGhaNnZLck03Q0cxOHV0V3Etb1ZD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2023-02-10T12:22:00Z</dcterms:created>
  <dc:creator>Desconhecido</dc:creator>
</cp:coreProperties>
</file>